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4B" w:rsidRPr="002B6390" w:rsidRDefault="00F37456">
      <w:pPr>
        <w:rPr>
          <w:sz w:val="28"/>
          <w:szCs w:val="28"/>
        </w:rPr>
      </w:pPr>
      <w:r w:rsidRPr="002B6390">
        <w:rPr>
          <w:sz w:val="28"/>
          <w:szCs w:val="28"/>
        </w:rPr>
        <w:t>Istituti di Credito</w:t>
      </w:r>
      <w:r w:rsidR="002B6390">
        <w:rPr>
          <w:sz w:val="28"/>
          <w:szCs w:val="28"/>
        </w:rPr>
        <w:t xml:space="preserve"> aderenti al protocollo regionale Emilia Romagna</w:t>
      </w:r>
      <w:bookmarkStart w:id="0" w:name="_GoBack"/>
      <w:bookmarkEnd w:id="0"/>
    </w:p>
    <w:p w:rsidR="002B6390" w:rsidRDefault="002B6390">
      <w:r w:rsidRPr="002B6390">
        <w:t>BPER Banca Popolare E.R.</w:t>
      </w:r>
    </w:p>
    <w:p w:rsidR="002B6390" w:rsidRDefault="002B6390" w:rsidP="002B6390">
      <w:r>
        <w:t>Banca di Piacenza</w:t>
      </w:r>
    </w:p>
    <w:p w:rsidR="002B6390" w:rsidRDefault="002B6390" w:rsidP="002B6390">
      <w:r>
        <w:t>UniCredit</w:t>
      </w:r>
    </w:p>
    <w:p w:rsidR="002B6390" w:rsidRDefault="002B6390" w:rsidP="002B6390">
      <w:r>
        <w:t>Fed. Banche Credito Cooperativo</w:t>
      </w:r>
    </w:p>
    <w:p w:rsidR="002B6390" w:rsidRDefault="002B6390" w:rsidP="002B6390">
      <w:r>
        <w:t>Cassa di Risparmio di Ravenna e Banca di Imola</w:t>
      </w:r>
      <w:r>
        <w:cr/>
        <w:t>Gruppo Bancario ICREA</w:t>
      </w:r>
    </w:p>
    <w:p w:rsidR="002B6390" w:rsidRDefault="002B6390" w:rsidP="002B6390">
      <w:r>
        <w:t>Cassa di Risparmio di Cento</w:t>
      </w:r>
    </w:p>
    <w:p w:rsidR="002B6390" w:rsidRDefault="002B6390" w:rsidP="002B6390">
      <w:r>
        <w:t>Intesa San Paolo</w:t>
      </w:r>
    </w:p>
    <w:p w:rsidR="002B6390" w:rsidRDefault="002B6390" w:rsidP="002B6390">
      <w:r>
        <w:t>San Felice 1893 Banca Popolare</w:t>
      </w:r>
    </w:p>
    <w:p w:rsidR="002B6390" w:rsidRDefault="002B6390" w:rsidP="002B6390">
      <w:proofErr w:type="spellStart"/>
      <w:r>
        <w:t>Crédit</w:t>
      </w:r>
      <w:proofErr w:type="spellEnd"/>
      <w:r>
        <w:t xml:space="preserve"> Agricole Italia</w:t>
      </w:r>
    </w:p>
    <w:p w:rsidR="002B6390" w:rsidRDefault="002B6390" w:rsidP="002B6390">
      <w:r>
        <w:t>Banca Cambiano 1884 S.p.A.</w:t>
      </w:r>
    </w:p>
    <w:p w:rsidR="002B6390" w:rsidRDefault="002B6390" w:rsidP="002B6390">
      <w:r>
        <w:t>Monte dei Paschi di Siena - MPS</w:t>
      </w:r>
    </w:p>
    <w:sectPr w:rsidR="002B63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C7"/>
    <w:rsid w:val="002B6390"/>
    <w:rsid w:val="00487EC7"/>
    <w:rsid w:val="00C7154B"/>
    <w:rsid w:val="00F3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Chiesi</dc:creator>
  <cp:keywords/>
  <dc:description/>
  <cp:lastModifiedBy>Luca Chiesi</cp:lastModifiedBy>
  <cp:revision>3</cp:revision>
  <dcterms:created xsi:type="dcterms:W3CDTF">2020-04-27T11:32:00Z</dcterms:created>
  <dcterms:modified xsi:type="dcterms:W3CDTF">2020-04-27T11:35:00Z</dcterms:modified>
</cp:coreProperties>
</file>